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81C71" w14:textId="63F4B9F6" w:rsidR="00A56643" w:rsidRDefault="00F96DC2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bookmarkStart w:id="0" w:name="_Hlk44502194"/>
      <w:bookmarkStart w:id="1" w:name="_GoBack"/>
      <w:bookmarkEnd w:id="0"/>
      <w:bookmarkEnd w:id="1"/>
      <w:r w:rsidRPr="00F96DC2">
        <w:rPr>
          <w:rFonts w:cstheme="minorHAnsi"/>
          <w:color w:val="000000"/>
        </w:rPr>
        <w:t xml:space="preserve">Besondere Zeiten, erfordern besondere Maßnahmen. Oberste Priorität hat hierbei selbstverständlich die Gesundheit unserer Lehrgangsteilnehmer, der Referenten und </w:t>
      </w:r>
      <w:r w:rsidR="00EF35B8">
        <w:rPr>
          <w:rFonts w:cstheme="minorHAnsi"/>
          <w:color w:val="000000"/>
        </w:rPr>
        <w:t xml:space="preserve">der </w:t>
      </w:r>
      <w:r w:rsidRPr="00F96DC2">
        <w:rPr>
          <w:rFonts w:cstheme="minorHAnsi"/>
          <w:color w:val="000000"/>
        </w:rPr>
        <w:t xml:space="preserve">Mitarbeiter der </w:t>
      </w:r>
      <w:r w:rsidR="00A56643">
        <w:rPr>
          <w:rFonts w:cstheme="minorHAnsi"/>
          <w:color w:val="000000"/>
        </w:rPr>
        <w:t>Veranstaltungsstä</w:t>
      </w:r>
      <w:r w:rsidR="00EF35B8">
        <w:rPr>
          <w:rFonts w:cstheme="minorHAnsi"/>
          <w:color w:val="000000"/>
        </w:rPr>
        <w:t>t</w:t>
      </w:r>
      <w:r w:rsidR="00A56643">
        <w:rPr>
          <w:rFonts w:cstheme="minorHAnsi"/>
          <w:color w:val="000000"/>
        </w:rPr>
        <w:t>ten.</w:t>
      </w:r>
      <w:r w:rsidRPr="00F96DC2">
        <w:rPr>
          <w:rFonts w:cstheme="minorHAnsi"/>
          <w:color w:val="000000"/>
        </w:rPr>
        <w:t xml:space="preserve"> </w:t>
      </w:r>
    </w:p>
    <w:p w14:paraId="0DC8BABC" w14:textId="68EBB7D0" w:rsidR="00F96DC2" w:rsidRDefault="00A56643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In diesem Informationsschreiben</w:t>
      </w:r>
      <w:r w:rsidR="00F96DC2" w:rsidRPr="00F96DC2">
        <w:rPr>
          <w:rFonts w:cstheme="minorHAnsi"/>
          <w:color w:val="000000"/>
        </w:rPr>
        <w:t xml:space="preserve"> haben wir alle wichtigen Informationen zusammengefasst. </w:t>
      </w:r>
      <w:r w:rsidR="0051362D">
        <w:rPr>
          <w:rFonts w:cstheme="minorHAnsi"/>
          <w:color w:val="000000"/>
        </w:rPr>
        <w:t>V</w:t>
      </w:r>
      <w:r w:rsidR="00F96DC2" w:rsidRPr="00F96DC2">
        <w:rPr>
          <w:rFonts w:cstheme="minorHAnsi"/>
          <w:color w:val="000000"/>
        </w:rPr>
        <w:t xml:space="preserve">orgegebene Abläufe und Informationen </w:t>
      </w:r>
      <w:r w:rsidR="0051362D">
        <w:rPr>
          <w:rFonts w:cstheme="minorHAnsi"/>
          <w:color w:val="000000"/>
        </w:rPr>
        <w:t xml:space="preserve">sind </w:t>
      </w:r>
      <w:r w:rsidR="00F96DC2" w:rsidRPr="00F96DC2">
        <w:rPr>
          <w:rFonts w:cstheme="minorHAnsi"/>
          <w:color w:val="000000"/>
        </w:rPr>
        <w:t>einzuhalten, denn nur gemeinsam k</w:t>
      </w:r>
      <w:r w:rsidR="0051362D">
        <w:rPr>
          <w:rFonts w:cstheme="minorHAnsi"/>
          <w:color w:val="000000"/>
        </w:rPr>
        <w:t xml:space="preserve">ann </w:t>
      </w:r>
      <w:r w:rsidR="00F96DC2" w:rsidRPr="00F96DC2">
        <w:rPr>
          <w:rFonts w:cstheme="minorHAnsi"/>
          <w:color w:val="000000"/>
        </w:rPr>
        <w:t>das Virus weiter ein</w:t>
      </w:r>
      <w:r w:rsidR="0051362D">
        <w:rPr>
          <w:rFonts w:cstheme="minorHAnsi"/>
          <w:color w:val="000000"/>
        </w:rPr>
        <w:t>gedämmt</w:t>
      </w:r>
      <w:r w:rsidR="00F96DC2" w:rsidRPr="00F96DC2">
        <w:rPr>
          <w:rFonts w:cstheme="minorHAnsi"/>
          <w:color w:val="000000"/>
        </w:rPr>
        <w:t xml:space="preserve"> und erfolgreich Lehrgänge an</w:t>
      </w:r>
      <w:r w:rsidR="007E3BD7">
        <w:rPr>
          <w:rFonts w:cstheme="minorHAnsi"/>
          <w:color w:val="000000"/>
        </w:rPr>
        <w:t>geboten werden</w:t>
      </w:r>
      <w:r w:rsidR="00F96DC2" w:rsidRPr="00F96DC2">
        <w:rPr>
          <w:rFonts w:cstheme="minorHAnsi"/>
          <w:color w:val="000000"/>
        </w:rPr>
        <w:t>.</w:t>
      </w:r>
    </w:p>
    <w:p w14:paraId="013CE6DE" w14:textId="18718C1F" w:rsidR="008E3E38" w:rsidRPr="008E3E38" w:rsidRDefault="008E3E38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34B0482F" w14:textId="77777777" w:rsidR="008E3E38" w:rsidRPr="00A32D04" w:rsidRDefault="008E3E38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 w:rsidRPr="00A32D04">
        <w:rPr>
          <w:rFonts w:cstheme="minorHAnsi"/>
          <w:b/>
          <w:bCs/>
          <w:color w:val="000000"/>
        </w:rPr>
        <w:t xml:space="preserve">Alle Empfehlungen und Hinweise, die hier aufgeführt werden, unterliegen folgenden Grundvoraussetzungen: </w:t>
      </w:r>
    </w:p>
    <w:p w14:paraId="69CDFEC0" w14:textId="41D754D8" w:rsidR="008E3E38" w:rsidRDefault="008E3E38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8E3E38">
        <w:rPr>
          <w:rFonts w:cstheme="minorHAnsi"/>
          <w:color w:val="000000"/>
        </w:rPr>
        <w:t>• Geltende Hygiene- und Abstandsregeln sind jederzeit einzuhalten</w:t>
      </w:r>
      <w:r w:rsidR="00916474">
        <w:rPr>
          <w:rFonts w:cstheme="minorHAnsi"/>
          <w:color w:val="000000"/>
        </w:rPr>
        <w:t xml:space="preserve"> (RVO B-W; Reglungen Kommune; Reglung Bildungsstätten)</w:t>
      </w:r>
      <w:r w:rsidRPr="008E3E38">
        <w:rPr>
          <w:rFonts w:cstheme="minorHAnsi"/>
          <w:color w:val="000000"/>
        </w:rPr>
        <w:t xml:space="preserve">. </w:t>
      </w:r>
    </w:p>
    <w:p w14:paraId="00B3C642" w14:textId="31665D8C" w:rsidR="00670CED" w:rsidRDefault="008E3E38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8E3E38">
        <w:rPr>
          <w:rFonts w:cstheme="minorHAnsi"/>
          <w:color w:val="000000"/>
        </w:rPr>
        <w:t xml:space="preserve">• </w:t>
      </w:r>
      <w:r w:rsidR="00670CED" w:rsidRPr="008E3E38">
        <w:rPr>
          <w:rFonts w:cstheme="minorHAnsi"/>
          <w:color w:val="000000"/>
        </w:rPr>
        <w:t>Regelmäßige</w:t>
      </w:r>
      <w:r w:rsidR="008E192B">
        <w:rPr>
          <w:rFonts w:cstheme="minorHAnsi"/>
          <w:color w:val="000000"/>
        </w:rPr>
        <w:t>s</w:t>
      </w:r>
      <w:r w:rsidR="00670CED" w:rsidRPr="008E3E38">
        <w:rPr>
          <w:rFonts w:cstheme="minorHAnsi"/>
          <w:color w:val="000000"/>
        </w:rPr>
        <w:t xml:space="preserve"> </w:t>
      </w:r>
      <w:r w:rsidR="0008125B">
        <w:rPr>
          <w:rFonts w:cstheme="minorHAnsi"/>
          <w:color w:val="000000"/>
        </w:rPr>
        <w:t xml:space="preserve">Lüften aller geschlossenen Räumlichkeiten, </w:t>
      </w:r>
      <w:r w:rsidR="008E192B">
        <w:rPr>
          <w:rFonts w:cstheme="minorHAnsi"/>
          <w:color w:val="000000"/>
        </w:rPr>
        <w:t>in denen sich Teilnehmerinnen und Teilnehmer aufhalten.</w:t>
      </w:r>
      <w:r w:rsidR="00670CED" w:rsidRPr="008E3E38">
        <w:rPr>
          <w:rFonts w:cstheme="minorHAnsi"/>
          <w:color w:val="000000"/>
        </w:rPr>
        <w:t xml:space="preserve"> </w:t>
      </w:r>
    </w:p>
    <w:p w14:paraId="1EB2F720" w14:textId="6874E741" w:rsidR="008E3E38" w:rsidRPr="008E3E38" w:rsidRDefault="00670CED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8E3E38">
        <w:rPr>
          <w:rFonts w:cstheme="minorHAnsi"/>
          <w:color w:val="000000"/>
        </w:rPr>
        <w:t xml:space="preserve">• </w:t>
      </w:r>
      <w:r w:rsidR="008E3E38" w:rsidRPr="008E3E38">
        <w:rPr>
          <w:rFonts w:cstheme="minorHAnsi"/>
          <w:color w:val="000000"/>
        </w:rPr>
        <w:t xml:space="preserve">Regelmäßige Desinfektion von benutzten Turn- und Sportgeräten, Kleingeräten, Bällen, Ablageflächen, Musikanlagen, Hilfsmitteln, etc. mit geeigneten Desinfektionsmitteln (mind. 61% Alkoholgehalt). </w:t>
      </w:r>
    </w:p>
    <w:p w14:paraId="52BF4544" w14:textId="77777777" w:rsidR="008E3E38" w:rsidRPr="008E3E38" w:rsidRDefault="008E3E38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8E3E38">
        <w:rPr>
          <w:rFonts w:cstheme="minorHAnsi"/>
          <w:color w:val="000000"/>
        </w:rPr>
        <w:t xml:space="preserve">• Regelmäßige und gründliche Reinigung und Desinfektion sämtlicher Räumlichkeiten, Türklinken und Griffen, Lichtschalter, Treppengeländer, etc. </w:t>
      </w:r>
    </w:p>
    <w:p w14:paraId="0ED115DA" w14:textId="47160CC6" w:rsidR="008E3E38" w:rsidRPr="008E3E38" w:rsidRDefault="008E3E38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8E3E38">
        <w:rPr>
          <w:rFonts w:cstheme="minorHAnsi"/>
          <w:color w:val="000000"/>
        </w:rPr>
        <w:t xml:space="preserve">• Es dürfen nur Personen der jeweiligen Lerngruppen anwesend sein (keine Begleitpersonen). </w:t>
      </w:r>
    </w:p>
    <w:p w14:paraId="063FFF00" w14:textId="55201BB2" w:rsidR="008E3E38" w:rsidRPr="008E3E38" w:rsidRDefault="008E3E38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8E3E38">
        <w:rPr>
          <w:rFonts w:cstheme="minorHAnsi"/>
          <w:color w:val="000000"/>
        </w:rPr>
        <w:t>• Jede</w:t>
      </w:r>
      <w:r w:rsidR="00017132">
        <w:rPr>
          <w:rFonts w:cstheme="minorHAnsi"/>
          <w:color w:val="000000"/>
        </w:rPr>
        <w:t>/</w:t>
      </w:r>
      <w:r w:rsidRPr="008E3E38">
        <w:rPr>
          <w:rFonts w:cstheme="minorHAnsi"/>
          <w:color w:val="000000"/>
        </w:rPr>
        <w:t xml:space="preserve">r Teilnehmende erhält einen zugewiesenen Bereich für die Ablage des persönlichen Equipments sowie für den Aufenthalt während Pausenzeiten. </w:t>
      </w:r>
    </w:p>
    <w:p w14:paraId="4EF09726" w14:textId="77777777" w:rsidR="00CF728D" w:rsidRDefault="008E3E38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8E3E38">
        <w:rPr>
          <w:rFonts w:cstheme="minorHAnsi"/>
          <w:color w:val="000000"/>
        </w:rPr>
        <w:t xml:space="preserve">• Ein </w:t>
      </w:r>
      <w:proofErr w:type="spellStart"/>
      <w:r w:rsidRPr="008E3E38">
        <w:rPr>
          <w:rFonts w:cstheme="minorHAnsi"/>
          <w:color w:val="000000"/>
        </w:rPr>
        <w:t>Geräteauf</w:t>
      </w:r>
      <w:proofErr w:type="spellEnd"/>
      <w:r w:rsidRPr="008E3E38">
        <w:rPr>
          <w:rFonts w:cstheme="minorHAnsi"/>
          <w:color w:val="000000"/>
        </w:rPr>
        <w:t>- und -abbau ist zu organisieren und mit möglichst wenigen Personen vorzunehmen, um dabei die Abstandsregeln einzuhalten.</w:t>
      </w:r>
    </w:p>
    <w:p w14:paraId="60265C52" w14:textId="67449247" w:rsidR="008E3E38" w:rsidRPr="008E3E38" w:rsidRDefault="008E3E38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8E3E38">
        <w:rPr>
          <w:rFonts w:cstheme="minorHAnsi"/>
          <w:color w:val="000000"/>
        </w:rPr>
        <w:t xml:space="preserve"> </w:t>
      </w:r>
      <w:r w:rsidR="000D50AB" w:rsidRPr="008E3E38">
        <w:rPr>
          <w:rFonts w:cstheme="minorHAnsi"/>
          <w:color w:val="000000"/>
        </w:rPr>
        <w:t xml:space="preserve">• </w:t>
      </w:r>
      <w:r w:rsidR="000D50AB">
        <w:rPr>
          <w:rFonts w:cstheme="minorHAnsi"/>
          <w:color w:val="000000"/>
        </w:rPr>
        <w:t xml:space="preserve">Der Aufenthalt </w:t>
      </w:r>
      <w:r w:rsidR="002C0C07">
        <w:rPr>
          <w:rFonts w:cstheme="minorHAnsi"/>
          <w:color w:val="000000"/>
        </w:rPr>
        <w:t xml:space="preserve">in Toiletten, Duschen und Umkleiden ist so zu begrenzen, dass ein Mindestabstand von 1,5 Metern zwischen den </w:t>
      </w:r>
      <w:r w:rsidR="00B51CFA">
        <w:rPr>
          <w:rFonts w:cstheme="minorHAnsi"/>
          <w:color w:val="000000"/>
        </w:rPr>
        <w:t xml:space="preserve">Teilnehmerinnen und Teilnehmern eingehalten werden kann. Der Aufenthalt in </w:t>
      </w:r>
      <w:r w:rsidR="00FD373E">
        <w:rPr>
          <w:rFonts w:cstheme="minorHAnsi"/>
          <w:color w:val="000000"/>
        </w:rPr>
        <w:t>Duschen</w:t>
      </w:r>
      <w:r w:rsidR="00B51CFA">
        <w:rPr>
          <w:rFonts w:cstheme="minorHAnsi"/>
          <w:color w:val="000000"/>
        </w:rPr>
        <w:t xml:space="preserve"> und Umkleiden ist zeitlich auf das unbedingt </w:t>
      </w:r>
      <w:r w:rsidR="00FD373E">
        <w:rPr>
          <w:rFonts w:cstheme="minorHAnsi"/>
          <w:color w:val="000000"/>
        </w:rPr>
        <w:t>erforderliche</w:t>
      </w:r>
      <w:r w:rsidR="00B51CFA">
        <w:rPr>
          <w:rFonts w:cstheme="minorHAnsi"/>
          <w:color w:val="000000"/>
        </w:rPr>
        <w:t xml:space="preserve"> Maß zu </w:t>
      </w:r>
      <w:r w:rsidR="00275FF0">
        <w:rPr>
          <w:rFonts w:cstheme="minorHAnsi"/>
          <w:color w:val="000000"/>
        </w:rPr>
        <w:t>begrenzen.</w:t>
      </w:r>
    </w:p>
    <w:p w14:paraId="65A04721" w14:textId="77777777" w:rsidR="00FD373E" w:rsidRPr="00256F5E" w:rsidRDefault="00FD373E" w:rsidP="00FD373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8E3E38">
        <w:rPr>
          <w:rFonts w:cstheme="minorHAnsi"/>
          <w:color w:val="000000"/>
        </w:rPr>
        <w:t xml:space="preserve">• </w:t>
      </w:r>
      <w:r>
        <w:rPr>
          <w:rFonts w:cstheme="minorHAnsi"/>
          <w:color w:val="000000"/>
        </w:rPr>
        <w:t>Es wird empfohlen, in Sportkleidung zum Lehrgang zu kommen.</w:t>
      </w:r>
    </w:p>
    <w:p w14:paraId="11301555" w14:textId="77777777" w:rsidR="00FD373E" w:rsidRPr="008E3E38" w:rsidRDefault="00FD373E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2867461D" w14:textId="590623A4" w:rsidR="00256F5E" w:rsidRPr="009E7154" w:rsidRDefault="00256F5E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 w:rsidRPr="009E7154">
        <w:rPr>
          <w:rFonts w:cstheme="minorHAnsi"/>
          <w:b/>
          <w:bCs/>
          <w:color w:val="000000"/>
        </w:rPr>
        <w:t>Es gelten folgende Verhaltensweisen / -regeln:</w:t>
      </w:r>
    </w:p>
    <w:p w14:paraId="1CF97D9C" w14:textId="43FB9A1C" w:rsidR="00256F5E" w:rsidRPr="00256F5E" w:rsidRDefault="00256F5E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256F5E">
        <w:rPr>
          <w:rFonts w:cstheme="minorHAnsi"/>
          <w:color w:val="000000"/>
        </w:rPr>
        <w:t>Gründliches</w:t>
      </w:r>
      <w:r w:rsidR="00964EFD">
        <w:rPr>
          <w:rFonts w:cstheme="minorHAnsi"/>
          <w:color w:val="000000"/>
        </w:rPr>
        <w:t xml:space="preserve"> und ausreichendes (mindestens 20 Sekunden) </w:t>
      </w:r>
      <w:r w:rsidRPr="00256F5E">
        <w:rPr>
          <w:rFonts w:cstheme="minorHAnsi"/>
          <w:color w:val="000000"/>
        </w:rPr>
        <w:t xml:space="preserve">Händewaschen </w:t>
      </w:r>
      <w:r w:rsidR="00964EFD">
        <w:rPr>
          <w:rFonts w:cstheme="minorHAnsi"/>
          <w:color w:val="000000"/>
        </w:rPr>
        <w:t xml:space="preserve">mit Wasser und Seife </w:t>
      </w:r>
      <w:r w:rsidRPr="00256F5E">
        <w:rPr>
          <w:rFonts w:cstheme="minorHAnsi"/>
          <w:color w:val="000000"/>
        </w:rPr>
        <w:t>mindestens vor dem Betreten des Seminarraums / der Sportstätte und nach dem Verlassen, außerdem nach dem Aufsuchen der Sanitäranlagen.</w:t>
      </w:r>
    </w:p>
    <w:p w14:paraId="76516A8E" w14:textId="732B765B" w:rsidR="00BB0EDE" w:rsidRDefault="00DE3DD9" w:rsidP="476A571E">
      <w:pPr>
        <w:autoSpaceDE w:val="0"/>
        <w:autoSpaceDN w:val="0"/>
        <w:adjustRightInd w:val="0"/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Abseits des Sportbetriebs besteht in </w:t>
      </w:r>
      <w:r w:rsidR="00BB0EDE">
        <w:rPr>
          <w:color w:val="000000" w:themeColor="text1"/>
        </w:rPr>
        <w:t>geschlossenen Räumen die Maskenpflicht. Für die Sportausübung muss kein</w:t>
      </w:r>
      <w:r w:rsidR="00D36782">
        <w:rPr>
          <w:color w:val="000000" w:themeColor="text1"/>
        </w:rPr>
        <w:t>e</w:t>
      </w:r>
      <w:r w:rsidR="00BB0EDE">
        <w:rPr>
          <w:color w:val="000000" w:themeColor="text1"/>
        </w:rPr>
        <w:t xml:space="preserve"> Maske getragen werden.</w:t>
      </w:r>
    </w:p>
    <w:p w14:paraId="1DF110EF" w14:textId="192D36AE" w:rsidR="00B50311" w:rsidRDefault="00D36782" w:rsidP="476A571E">
      <w:pPr>
        <w:autoSpaceDE w:val="0"/>
        <w:autoSpaceDN w:val="0"/>
        <w:adjustRightInd w:val="0"/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Wenn d</w:t>
      </w:r>
      <w:r w:rsidR="00256F5E" w:rsidRPr="476A571E">
        <w:rPr>
          <w:color w:val="000000" w:themeColor="text1"/>
        </w:rPr>
        <w:t>er Mindestabstand von 1,5</w:t>
      </w:r>
      <w:r w:rsidR="326D7AF3" w:rsidRPr="476A571E">
        <w:rPr>
          <w:color w:val="000000" w:themeColor="text1"/>
        </w:rPr>
        <w:t xml:space="preserve"> Metern</w:t>
      </w:r>
      <w:r w:rsidR="00256F5E" w:rsidRPr="476A571E">
        <w:rPr>
          <w:color w:val="000000" w:themeColor="text1"/>
        </w:rPr>
        <w:t xml:space="preserve"> </w:t>
      </w:r>
      <w:r w:rsidR="00B50311">
        <w:rPr>
          <w:color w:val="000000" w:themeColor="text1"/>
        </w:rPr>
        <w:t>zwischen den Personen nicht eingehalten werden kann, muss auch im Freien eine Mas</w:t>
      </w:r>
      <w:r w:rsidR="00F41096">
        <w:rPr>
          <w:color w:val="000000" w:themeColor="text1"/>
        </w:rPr>
        <w:t>k</w:t>
      </w:r>
      <w:r w:rsidR="00B50311">
        <w:rPr>
          <w:color w:val="000000" w:themeColor="text1"/>
        </w:rPr>
        <w:t>e getragen werden.</w:t>
      </w:r>
    </w:p>
    <w:p w14:paraId="2A54908E" w14:textId="33A5F05F" w:rsidR="00256F5E" w:rsidRDefault="00B50311" w:rsidP="476A571E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>
        <w:rPr>
          <w:color w:val="000000" w:themeColor="text1"/>
        </w:rPr>
        <w:t>Es wird empfohl</w:t>
      </w:r>
      <w:r w:rsidR="00F41096">
        <w:rPr>
          <w:color w:val="000000" w:themeColor="text1"/>
        </w:rPr>
        <w:t>e</w:t>
      </w:r>
      <w:r>
        <w:rPr>
          <w:color w:val="000000" w:themeColor="text1"/>
        </w:rPr>
        <w:t>n, abseits des Sportbereichs einen Abstand von mindestens 1,5 Metern zu anderen Personen einzuhalten</w:t>
      </w:r>
    </w:p>
    <w:p w14:paraId="3B3ADFF6" w14:textId="7B559887" w:rsidR="00426106" w:rsidRDefault="00426106" w:rsidP="476A571E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476A571E">
        <w:rPr>
          <w:color w:val="000000" w:themeColor="text1"/>
        </w:rPr>
        <w:t xml:space="preserve">Kontaktbeschränkungen </w:t>
      </w:r>
      <w:r w:rsidR="565E425F" w:rsidRPr="476A571E">
        <w:rPr>
          <w:color w:val="000000" w:themeColor="text1"/>
        </w:rPr>
        <w:t xml:space="preserve">sind </w:t>
      </w:r>
      <w:r w:rsidRPr="476A571E">
        <w:rPr>
          <w:color w:val="000000" w:themeColor="text1"/>
        </w:rPr>
        <w:t>ein</w:t>
      </w:r>
      <w:r w:rsidR="00811236">
        <w:rPr>
          <w:color w:val="000000" w:themeColor="text1"/>
        </w:rPr>
        <w:t>zu</w:t>
      </w:r>
      <w:r w:rsidRPr="476A571E">
        <w:rPr>
          <w:color w:val="000000" w:themeColor="text1"/>
        </w:rPr>
        <w:t>halten</w:t>
      </w:r>
      <w:r w:rsidR="004837DA" w:rsidRPr="476A571E">
        <w:rPr>
          <w:color w:val="000000" w:themeColor="text1"/>
        </w:rPr>
        <w:t xml:space="preserve"> u</w:t>
      </w:r>
      <w:r w:rsidR="00EB47E8" w:rsidRPr="476A571E">
        <w:rPr>
          <w:color w:val="000000" w:themeColor="text1"/>
        </w:rPr>
        <w:t xml:space="preserve">nd </w:t>
      </w:r>
      <w:r w:rsidRPr="476A571E">
        <w:rPr>
          <w:color w:val="000000" w:themeColor="text1"/>
        </w:rPr>
        <w:t xml:space="preserve">Körperkontakt </w:t>
      </w:r>
      <w:r w:rsidR="42268B1B" w:rsidRPr="476A571E">
        <w:rPr>
          <w:color w:val="000000" w:themeColor="text1"/>
        </w:rPr>
        <w:t xml:space="preserve">zu </w:t>
      </w:r>
      <w:r w:rsidRPr="476A571E">
        <w:rPr>
          <w:color w:val="000000" w:themeColor="text1"/>
        </w:rPr>
        <w:t>vermeiden.</w:t>
      </w:r>
    </w:p>
    <w:p w14:paraId="093A6AFC" w14:textId="6CBA96B2" w:rsidR="00256F5E" w:rsidRPr="00256F5E" w:rsidRDefault="0F356FCC" w:rsidP="476A571E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476A571E">
        <w:rPr>
          <w:color w:val="000000" w:themeColor="text1"/>
        </w:rPr>
        <w:t xml:space="preserve">Das </w:t>
      </w:r>
      <w:r w:rsidR="00256F5E" w:rsidRPr="476A571E">
        <w:rPr>
          <w:color w:val="000000" w:themeColor="text1"/>
        </w:rPr>
        <w:t xml:space="preserve">Betreten und Verlassen des Seminarraums und der Halle erfolgt mit Mundschutz. </w:t>
      </w:r>
    </w:p>
    <w:p w14:paraId="2126FF65" w14:textId="77777777" w:rsidR="00256F5E" w:rsidRPr="00256F5E" w:rsidRDefault="00256F5E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256F5E">
        <w:rPr>
          <w:rFonts w:cstheme="minorHAnsi"/>
          <w:color w:val="000000"/>
        </w:rPr>
        <w:t>Jeder TN benutzt im Seminarraum immer den gleichen Platz.</w:t>
      </w:r>
    </w:p>
    <w:p w14:paraId="702081DB" w14:textId="77777777" w:rsidR="00256F5E" w:rsidRPr="00256F5E" w:rsidRDefault="00256F5E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256F5E">
        <w:rPr>
          <w:rFonts w:cstheme="minorHAnsi"/>
          <w:color w:val="000000"/>
        </w:rPr>
        <w:t>Präsentationsmedien (z.B. Screens, Fernbedienung, Flipchart, Stifte, …) werden nur von Referenten / Trainern benutzt und vor und nach der Nutzung desinfiziert / gereinigt.</w:t>
      </w:r>
    </w:p>
    <w:p w14:paraId="0EC56A1B" w14:textId="1C13D0B3" w:rsidR="00256F5E" w:rsidRPr="00256F5E" w:rsidRDefault="00256F5E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256F5E">
        <w:rPr>
          <w:rFonts w:cstheme="minorHAnsi"/>
          <w:color w:val="000000"/>
        </w:rPr>
        <w:t>Zu Lehrgangsbeginn werden die Teilnehmer durch den Lehrgangsleiter in das Hygienekonzept eingewiesen.</w:t>
      </w:r>
    </w:p>
    <w:p w14:paraId="468448B4" w14:textId="09B55BA5" w:rsidR="00256F5E" w:rsidRDefault="00256F5E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256F5E">
        <w:rPr>
          <w:rFonts w:cstheme="minorHAnsi"/>
          <w:color w:val="000000"/>
        </w:rPr>
        <w:t> </w:t>
      </w:r>
    </w:p>
    <w:p w14:paraId="5A0105ED" w14:textId="77777777" w:rsidR="002B75ED" w:rsidRDefault="002B75ED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5BE5F263" w14:textId="77777777" w:rsidR="00256F5E" w:rsidRPr="00A32D04" w:rsidRDefault="00256F5E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 w:rsidRPr="00A32D04">
        <w:rPr>
          <w:rFonts w:cstheme="minorHAnsi"/>
          <w:b/>
          <w:bCs/>
          <w:color w:val="000000"/>
        </w:rPr>
        <w:lastRenderedPageBreak/>
        <w:t>Besonderheiten im Bereich Sportpraxis:</w:t>
      </w:r>
    </w:p>
    <w:p w14:paraId="2A150D5A" w14:textId="7502C71A" w:rsidR="00D33380" w:rsidRDefault="00D33380" w:rsidP="00D3338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256F5E">
        <w:rPr>
          <w:rFonts w:cstheme="minorHAnsi"/>
          <w:color w:val="000000"/>
        </w:rPr>
        <w:t>Für die Durchführung von sportpraktischen Ausbildungs- und Trainingsmaßnahmen gilt Folgendes</w:t>
      </w:r>
      <w:r w:rsidR="008B7DF8">
        <w:rPr>
          <w:rFonts w:cstheme="minorHAnsi"/>
          <w:color w:val="000000"/>
        </w:rPr>
        <w:t xml:space="preserve"> (vgl. Corona VO B-W vom </w:t>
      </w:r>
      <w:r w:rsidR="007848EF">
        <w:rPr>
          <w:rFonts w:cstheme="minorHAnsi"/>
          <w:color w:val="000000"/>
        </w:rPr>
        <w:t>2</w:t>
      </w:r>
      <w:r w:rsidR="00E114FF">
        <w:rPr>
          <w:rFonts w:cstheme="minorHAnsi"/>
          <w:color w:val="000000"/>
        </w:rPr>
        <w:t>3</w:t>
      </w:r>
      <w:r w:rsidR="00735D9E">
        <w:rPr>
          <w:rFonts w:cstheme="minorHAnsi"/>
          <w:color w:val="000000"/>
        </w:rPr>
        <w:t xml:space="preserve">. </w:t>
      </w:r>
      <w:r w:rsidR="00E114FF">
        <w:rPr>
          <w:rFonts w:cstheme="minorHAnsi"/>
          <w:color w:val="000000"/>
        </w:rPr>
        <w:t>Februar</w:t>
      </w:r>
      <w:r w:rsidR="00735D9E">
        <w:rPr>
          <w:rFonts w:cstheme="minorHAnsi"/>
          <w:color w:val="000000"/>
        </w:rPr>
        <w:t xml:space="preserve"> 202</w:t>
      </w:r>
      <w:r w:rsidR="00E114FF">
        <w:rPr>
          <w:rFonts w:cstheme="minorHAnsi"/>
          <w:color w:val="000000"/>
        </w:rPr>
        <w:t>2</w:t>
      </w:r>
      <w:r w:rsidR="00143C0C">
        <w:rPr>
          <w:rFonts w:cstheme="minorHAnsi"/>
          <w:color w:val="000000"/>
        </w:rPr>
        <w:t>)</w:t>
      </w:r>
      <w:r w:rsidRPr="00256F5E">
        <w:rPr>
          <w:rFonts w:cstheme="minorHAnsi"/>
          <w:color w:val="000000"/>
        </w:rPr>
        <w:t>:</w:t>
      </w:r>
    </w:p>
    <w:p w14:paraId="694E62AF" w14:textId="77777777" w:rsidR="00F64750" w:rsidRPr="00256F5E" w:rsidRDefault="00F64750" w:rsidP="00D3338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5160DBA6" w14:textId="0600C0BB" w:rsidR="00F64750" w:rsidRDefault="00F64750" w:rsidP="00F64750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3F3F3F"/>
          <w:sz w:val="27"/>
          <w:szCs w:val="27"/>
          <w:shd w:val="clear" w:color="auto" w:fill="FFFEF9"/>
        </w:rPr>
      </w:pPr>
      <w:r>
        <w:t>Die Pflicht zur Vorlage eines Test-, Impf- oder Genesenennachweises für den Zutritt und die Teilnahme an den Veranstaltungen, Aktivitäten und Angeboten richtet sich nach § 1</w:t>
      </w:r>
      <w:r w:rsidR="00585F70">
        <w:t>5</w:t>
      </w:r>
      <w:r>
        <w:t xml:space="preserve"> Absatz 1 </w:t>
      </w:r>
      <w:proofErr w:type="spellStart"/>
      <w:r>
        <w:t>CoronaVO</w:t>
      </w:r>
      <w:proofErr w:type="spellEnd"/>
      <w:r>
        <w:t xml:space="preserve"> in Verbindung mit § 1 </w:t>
      </w:r>
      <w:proofErr w:type="spellStart"/>
      <w:r>
        <w:t>CoronaVO</w:t>
      </w:r>
      <w:proofErr w:type="spellEnd"/>
      <w:r>
        <w:t xml:space="preserve"> und § 4 Absatz 1 Satz 2 </w:t>
      </w:r>
      <w:proofErr w:type="spellStart"/>
      <w:r>
        <w:t>CoronaVO</w:t>
      </w:r>
      <w:proofErr w:type="spellEnd"/>
      <w:r>
        <w:t xml:space="preserve"> sowie § 5 Absatz 1 Satz 3 </w:t>
      </w:r>
      <w:proofErr w:type="spellStart"/>
      <w:r>
        <w:t>CoronaVO</w:t>
      </w:r>
      <w:proofErr w:type="spellEnd"/>
      <w:r>
        <w:t xml:space="preserve">; hiervon ausgenommen sind die in § 5 Absätze 2 und 3 </w:t>
      </w:r>
      <w:proofErr w:type="spellStart"/>
      <w:r>
        <w:t>CoronaVO</w:t>
      </w:r>
      <w:proofErr w:type="spellEnd"/>
      <w:r>
        <w:t xml:space="preserve"> genannten Personen.</w:t>
      </w:r>
    </w:p>
    <w:p w14:paraId="128E5F95" w14:textId="77777777" w:rsidR="00204DCD" w:rsidRDefault="00204DCD" w:rsidP="00F64750">
      <w:pPr>
        <w:autoSpaceDE w:val="0"/>
        <w:autoSpaceDN w:val="0"/>
        <w:adjustRightInd w:val="0"/>
        <w:spacing w:after="0" w:line="276" w:lineRule="auto"/>
      </w:pPr>
    </w:p>
    <w:p w14:paraId="1EEDBFD5" w14:textId="080E5016" w:rsidR="00F64750" w:rsidRDefault="00F64750" w:rsidP="00F647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>
        <w:t xml:space="preserve">Nicht-immunisierten Personen im Sinne von § 5 Absatz 1 Satz 1 </w:t>
      </w:r>
      <w:proofErr w:type="spellStart"/>
      <w:r>
        <w:t>CoronaVO</w:t>
      </w:r>
      <w:proofErr w:type="spellEnd"/>
      <w:r>
        <w:t xml:space="preserve"> einschließlich der </w:t>
      </w:r>
      <w:r w:rsidR="00204DCD">
        <w:t>Referentinnen und Referenten</w:t>
      </w:r>
      <w:r>
        <w:t xml:space="preserve"> ist der Trainings- und Übungsbetrieb nach den Maßgaben von § 1</w:t>
      </w:r>
      <w:r w:rsidR="00A45B3F">
        <w:t>5</w:t>
      </w:r>
      <w:r>
        <w:t xml:space="preserve"> Absatz 1 </w:t>
      </w:r>
      <w:proofErr w:type="spellStart"/>
      <w:r>
        <w:t>CoronaVO</w:t>
      </w:r>
      <w:proofErr w:type="spellEnd"/>
      <w:r>
        <w:t xml:space="preserve"> in Verbindung mit § 1 </w:t>
      </w:r>
      <w:proofErr w:type="spellStart"/>
      <w:r>
        <w:t>CoronaVO</w:t>
      </w:r>
      <w:proofErr w:type="spellEnd"/>
      <w:r>
        <w:t xml:space="preserve"> gestattet.</w:t>
      </w:r>
    </w:p>
    <w:p w14:paraId="603C0590" w14:textId="77777777" w:rsidR="006C5D24" w:rsidRDefault="006C5D24" w:rsidP="00D33380">
      <w:pPr>
        <w:spacing w:after="0" w:line="276" w:lineRule="auto"/>
      </w:pPr>
    </w:p>
    <w:p w14:paraId="2F854CA4" w14:textId="5B02ACD8" w:rsidR="006C5D24" w:rsidRDefault="00141480" w:rsidP="00D33380">
      <w:pPr>
        <w:spacing w:after="0" w:line="276" w:lineRule="auto"/>
      </w:pPr>
      <w:r>
        <w:t>Es g</w:t>
      </w:r>
      <w:r w:rsidR="0030698F">
        <w:t>e</w:t>
      </w:r>
      <w:r>
        <w:t>lt</w:t>
      </w:r>
      <w:r w:rsidR="0030698F">
        <w:t>en die Vorausse</w:t>
      </w:r>
      <w:r w:rsidR="00F46877">
        <w:t>tzungen des</w:t>
      </w:r>
      <w:r>
        <w:t xml:space="preserve"> </w:t>
      </w:r>
      <w:r w:rsidR="0030698F">
        <w:t>dreistufige</w:t>
      </w:r>
      <w:r w:rsidR="00F46877">
        <w:t>n</w:t>
      </w:r>
      <w:r w:rsidR="0030698F">
        <w:t xml:space="preserve"> Warnsystem</w:t>
      </w:r>
      <w:r w:rsidR="00F46877">
        <w:t>s</w:t>
      </w:r>
      <w:r w:rsidR="0030698F">
        <w:t>:</w:t>
      </w:r>
    </w:p>
    <w:p w14:paraId="10ADB5BC" w14:textId="77777777" w:rsidR="006C50A5" w:rsidRDefault="006C50A5" w:rsidP="00D33380">
      <w:pPr>
        <w:spacing w:after="0" w:line="276" w:lineRule="auto"/>
      </w:pPr>
    </w:p>
    <w:p w14:paraId="23E793A9" w14:textId="327E0DF4" w:rsidR="00F46877" w:rsidRDefault="00F46877" w:rsidP="00A52B77">
      <w:pPr>
        <w:spacing w:after="0" w:line="276" w:lineRule="auto"/>
        <w:ind w:left="708" w:firstLine="708"/>
      </w:pPr>
      <w:r w:rsidRPr="00A52B77">
        <w:rPr>
          <w:b/>
          <w:bCs/>
        </w:rPr>
        <w:t>In geschlossenen Räumen</w:t>
      </w:r>
      <w:r w:rsidR="00EF6819">
        <w:t xml:space="preserve"> </w:t>
      </w:r>
      <w:r w:rsidR="00F376E2">
        <w:tab/>
      </w:r>
      <w:r w:rsidR="00F376E2">
        <w:tab/>
      </w:r>
      <w:r w:rsidR="00A52B77">
        <w:tab/>
      </w:r>
      <w:r w:rsidR="00EF6819" w:rsidRPr="00A52B77">
        <w:rPr>
          <w:b/>
          <w:bCs/>
        </w:rPr>
        <w:t>Im Freien</w:t>
      </w:r>
    </w:p>
    <w:p w14:paraId="61690ADF" w14:textId="2D8438A6" w:rsidR="00F376E2" w:rsidRDefault="00F376E2" w:rsidP="00D33380">
      <w:pPr>
        <w:spacing w:after="0" w:line="276" w:lineRule="auto"/>
      </w:pPr>
      <w:r w:rsidRPr="00A52B77">
        <w:rPr>
          <w:u w:val="single"/>
        </w:rPr>
        <w:t>Basisstufe:</w:t>
      </w:r>
      <w:r>
        <w:t xml:space="preserve"> </w:t>
      </w:r>
      <w:r>
        <w:tab/>
      </w:r>
      <w:r w:rsidR="00720B77">
        <w:t>Ohne Zugangsbeschränkungen</w:t>
      </w:r>
      <w:r w:rsidR="00720B77">
        <w:tab/>
      </w:r>
      <w:r w:rsidR="00720B77">
        <w:tab/>
      </w:r>
      <w:r w:rsidR="00720B77">
        <w:tab/>
        <w:t xml:space="preserve">Ohne </w:t>
      </w:r>
    </w:p>
    <w:p w14:paraId="34CD8DDE" w14:textId="051B7D39" w:rsidR="00F376E2" w:rsidRDefault="00F376E2" w:rsidP="00D33380">
      <w:pPr>
        <w:spacing w:after="0" w:line="276" w:lineRule="auto"/>
      </w:pPr>
      <w:r w:rsidRPr="00A52B77">
        <w:rPr>
          <w:u w:val="single"/>
        </w:rPr>
        <w:t>Warnstufe:</w:t>
      </w:r>
      <w:r w:rsidR="00D30080">
        <w:tab/>
        <w:t>3G-Regel</w:t>
      </w:r>
      <w:r w:rsidR="009F2BF8">
        <w:tab/>
      </w:r>
      <w:r w:rsidR="009F2BF8">
        <w:tab/>
      </w:r>
      <w:r w:rsidR="009F2BF8">
        <w:tab/>
      </w:r>
      <w:r w:rsidR="00D30080">
        <w:tab/>
      </w:r>
      <w:r w:rsidR="00A52B77">
        <w:tab/>
      </w:r>
      <w:proofErr w:type="spellStart"/>
      <w:r w:rsidR="006C50A5">
        <w:t>3G-Regel</w:t>
      </w:r>
      <w:proofErr w:type="spellEnd"/>
    </w:p>
    <w:p w14:paraId="74ED148A" w14:textId="771DEA8E" w:rsidR="00EF6819" w:rsidRDefault="00EF6819" w:rsidP="00D33380">
      <w:pPr>
        <w:spacing w:after="0" w:line="276" w:lineRule="auto"/>
      </w:pPr>
      <w:r w:rsidRPr="00A52B77">
        <w:rPr>
          <w:u w:val="single"/>
        </w:rPr>
        <w:t>A</w:t>
      </w:r>
      <w:r w:rsidR="00BF15A1" w:rsidRPr="00A52B77">
        <w:rPr>
          <w:u w:val="single"/>
        </w:rPr>
        <w:t>larmstufe</w:t>
      </w:r>
      <w:r w:rsidR="00F376E2" w:rsidRPr="00A52B77">
        <w:rPr>
          <w:u w:val="single"/>
        </w:rPr>
        <w:t>:</w:t>
      </w:r>
      <w:r w:rsidR="006C50A5">
        <w:tab/>
      </w:r>
      <w:r w:rsidR="009F2BF8">
        <w:t>3</w:t>
      </w:r>
      <w:r w:rsidR="006C50A5">
        <w:t>G-Regel</w:t>
      </w:r>
      <w:r w:rsidR="006C50A5">
        <w:tab/>
      </w:r>
      <w:r w:rsidR="006C50A5">
        <w:tab/>
      </w:r>
      <w:r w:rsidR="006C50A5">
        <w:tab/>
      </w:r>
      <w:r w:rsidR="006C50A5">
        <w:tab/>
      </w:r>
      <w:r w:rsidR="00A52B77">
        <w:tab/>
      </w:r>
      <w:proofErr w:type="spellStart"/>
      <w:r w:rsidR="009F2BF8">
        <w:t>3</w:t>
      </w:r>
      <w:r w:rsidR="006C50A5">
        <w:t>G-Regel</w:t>
      </w:r>
      <w:proofErr w:type="spellEnd"/>
    </w:p>
    <w:p w14:paraId="1F3D9BE9" w14:textId="79F4B046" w:rsidR="00F376E2" w:rsidRDefault="00F376E2" w:rsidP="00D33380">
      <w:pPr>
        <w:spacing w:after="0" w:line="276" w:lineRule="auto"/>
      </w:pPr>
    </w:p>
    <w:p w14:paraId="3B1B62EB" w14:textId="77777777" w:rsidR="00A52B77" w:rsidRDefault="00A52B77" w:rsidP="00D33380">
      <w:pPr>
        <w:spacing w:after="0" w:line="276" w:lineRule="auto"/>
      </w:pPr>
    </w:p>
    <w:p w14:paraId="7A28702C" w14:textId="77777777" w:rsidR="00D33380" w:rsidRDefault="00D33380" w:rsidP="00D33380">
      <w:pPr>
        <w:spacing w:after="0" w:line="276" w:lineRule="auto"/>
      </w:pPr>
      <w:r>
        <w:t>Soweit durchgängig oder über einen längeren Zeitraum ein unmittelbarer Körperkontakt erforderlich ist, sind in jedem Training oder jeder Übungseinheit möglichst feste Trainings- oder Übungspaare zu bilden.</w:t>
      </w:r>
    </w:p>
    <w:p w14:paraId="33BC07AB" w14:textId="77777777" w:rsidR="00256F5E" w:rsidRPr="00256F5E" w:rsidRDefault="00256F5E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256F5E">
        <w:rPr>
          <w:rFonts w:cstheme="minorHAnsi"/>
          <w:color w:val="000000"/>
        </w:rPr>
        <w:t>Persönliche Dinge werden in gekennzeichneten Flächen abgestellt. Es werden personalisierte Getränkeflaschen verwendet.</w:t>
      </w:r>
    </w:p>
    <w:p w14:paraId="4F7EEEC8" w14:textId="77777777" w:rsidR="00256F5E" w:rsidRPr="00256F5E" w:rsidRDefault="00256F5E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256F5E">
        <w:rPr>
          <w:rFonts w:cstheme="minorHAnsi"/>
          <w:color w:val="000000"/>
        </w:rPr>
        <w:t>Bei einer Unterteilung der Gruppe sollen möglichst feste Trainingsgruppen gebildet werden.</w:t>
      </w:r>
    </w:p>
    <w:p w14:paraId="539B4952" w14:textId="77777777" w:rsidR="00256F5E" w:rsidRPr="00256F5E" w:rsidRDefault="00256F5E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256F5E">
        <w:rPr>
          <w:rFonts w:cstheme="minorHAnsi"/>
          <w:color w:val="000000"/>
        </w:rPr>
        <w:t>Die Sportstätte sollte nur von Lehrgangsteilnehmern, Referenten und Trainern betreten werden, Begleitpersonen sind zu vermeiden.</w:t>
      </w:r>
    </w:p>
    <w:p w14:paraId="1C88AD7E" w14:textId="77777777" w:rsidR="000577AA" w:rsidRDefault="000577AA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0758A064" w14:textId="27EF25C5" w:rsidR="00256F5E" w:rsidRPr="00256F5E" w:rsidRDefault="00256F5E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256F5E">
        <w:rPr>
          <w:rFonts w:cstheme="minorHAnsi"/>
          <w:color w:val="000000"/>
        </w:rPr>
        <w:t xml:space="preserve">Geräteeinsatz: Soweit möglich soll mit persönlichen Sportgeräten trainiert werden. Sollte das nicht möglich sein, trägt der verantwortliche </w:t>
      </w:r>
      <w:r>
        <w:rPr>
          <w:rFonts w:cstheme="minorHAnsi"/>
          <w:color w:val="000000"/>
        </w:rPr>
        <w:t>Lehrgangsleiter</w:t>
      </w:r>
      <w:r w:rsidRPr="00256F5E">
        <w:rPr>
          <w:rFonts w:cstheme="minorHAnsi"/>
          <w:color w:val="000000"/>
        </w:rPr>
        <w:t xml:space="preserve"> oder Referent dafür Sorge, dass die Sportgeräte nach der Nutzung mit zugelassener Flächendesinfektion (</w:t>
      </w:r>
      <w:proofErr w:type="spellStart"/>
      <w:r w:rsidRPr="00256F5E">
        <w:rPr>
          <w:rFonts w:cstheme="minorHAnsi"/>
          <w:color w:val="000000"/>
        </w:rPr>
        <w:t>tensidhaltiges</w:t>
      </w:r>
      <w:proofErr w:type="spellEnd"/>
      <w:r w:rsidRPr="00256F5E">
        <w:rPr>
          <w:rFonts w:cstheme="minorHAnsi"/>
          <w:color w:val="000000"/>
        </w:rPr>
        <w:t xml:space="preserve"> Reinigungsmittel) desinfiziert / gereinigt werden. Grundsätzlich sollen so wenig Geräte wie möglich eingesetzt werden und so wenig Personen wie möglich beim Aufbau und bei der Ausgabe beteiligt sein.</w:t>
      </w:r>
    </w:p>
    <w:p w14:paraId="6E0DC862" w14:textId="77777777" w:rsidR="00256F5E" w:rsidRPr="00256F5E" w:rsidRDefault="00256F5E" w:rsidP="0044635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256F5E">
        <w:rPr>
          <w:rFonts w:cstheme="minorHAnsi"/>
          <w:color w:val="000000"/>
        </w:rPr>
        <w:t>Erste-Hilfe: Die Hallen sind mit Erste-Hilfe-Material ausgestattet und es sind genügend Einweghandschuhe vorhanden.</w:t>
      </w:r>
    </w:p>
    <w:p w14:paraId="4C357057" w14:textId="276AB9B2" w:rsidR="00F96DC2" w:rsidRPr="00F96DC2" w:rsidRDefault="00F96DC2" w:rsidP="00F96DC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645EA719" w14:textId="40884067" w:rsidR="00916474" w:rsidRDefault="00916474" w:rsidP="00F40B4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8"/>
          <w:szCs w:val="28"/>
        </w:rPr>
      </w:pPr>
      <w:r>
        <w:rPr>
          <w:noProof/>
          <w:lang w:eastAsia="de-DE"/>
        </w:rPr>
        <w:lastRenderedPageBreak/>
        <w:drawing>
          <wp:inline distT="0" distB="0" distL="0" distR="0" wp14:anchorId="6242A02E" wp14:editId="0F356FCC">
            <wp:extent cx="5859488" cy="6515100"/>
            <wp:effectExtent l="0" t="0" r="8255" b="0"/>
            <wp:docPr id="1198151454" name="Inhaltsplatzhalte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haltsplatzhalter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488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AEB0C" w14:textId="5067F8FC" w:rsidR="00916474" w:rsidRDefault="00916474" w:rsidP="00F40B4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8"/>
          <w:szCs w:val="28"/>
        </w:rPr>
      </w:pPr>
    </w:p>
    <w:p w14:paraId="3FC7BC48" w14:textId="62FA0B93" w:rsidR="00916474" w:rsidRDefault="00017132" w:rsidP="00F40B4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8"/>
          <w:szCs w:val="28"/>
        </w:rPr>
      </w:pPr>
      <w:r w:rsidRPr="00916474">
        <w:rPr>
          <w:rFonts w:cstheme="minorHAnsi"/>
          <w:noProof/>
          <w:sz w:val="28"/>
          <w:szCs w:val="28"/>
          <w:lang w:eastAsia="de-DE"/>
        </w:rPr>
        <w:lastRenderedPageBreak/>
        <w:drawing>
          <wp:inline distT="0" distB="0" distL="0" distR="0" wp14:anchorId="2D9AE44A" wp14:editId="4EF21283">
            <wp:extent cx="3067050" cy="4835723"/>
            <wp:effectExtent l="0" t="0" r="0" b="3175"/>
            <wp:docPr id="14" name="Inhaltsplatzhalt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nhaltsplatzhalter 5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451"/>
                    <a:stretch/>
                  </pic:blipFill>
                  <pic:spPr>
                    <a:xfrm>
                      <a:off x="0" y="0"/>
                      <a:ext cx="3069821" cy="484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004D7" w14:textId="6AE82C52" w:rsidR="00916474" w:rsidRPr="00F96DC2" w:rsidRDefault="00017132" w:rsidP="00F40B4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8"/>
          <w:szCs w:val="28"/>
        </w:rPr>
      </w:pPr>
      <w:r w:rsidRPr="00916474">
        <w:rPr>
          <w:rFonts w:cstheme="minorHAnsi"/>
          <w:noProof/>
          <w:sz w:val="28"/>
          <w:szCs w:val="28"/>
          <w:lang w:eastAsia="de-DE"/>
        </w:rPr>
        <w:drawing>
          <wp:inline distT="0" distB="0" distL="0" distR="0" wp14:anchorId="7050F263" wp14:editId="32DF5ACA">
            <wp:extent cx="3057235" cy="3571875"/>
            <wp:effectExtent l="0" t="0" r="0" b="0"/>
            <wp:docPr id="17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6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56"/>
                    <a:stretch/>
                  </pic:blipFill>
                  <pic:spPr>
                    <a:xfrm>
                      <a:off x="0" y="0"/>
                      <a:ext cx="3071405" cy="358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474" w:rsidRPr="00F96DC2" w:rsidSect="00F40B45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2269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85FA9" w14:textId="77777777" w:rsidR="00650731" w:rsidRDefault="00650731" w:rsidP="00DA33D0">
      <w:pPr>
        <w:spacing w:after="0" w:line="240" w:lineRule="auto"/>
      </w:pPr>
      <w:r>
        <w:separator/>
      </w:r>
    </w:p>
  </w:endnote>
  <w:endnote w:type="continuationSeparator" w:id="0">
    <w:p w14:paraId="67A850BA" w14:textId="77777777" w:rsidR="00650731" w:rsidRDefault="00650731" w:rsidP="00DA33D0">
      <w:pPr>
        <w:spacing w:after="0" w:line="240" w:lineRule="auto"/>
      </w:pPr>
      <w:r>
        <w:continuationSeparator/>
      </w:r>
    </w:p>
  </w:endnote>
  <w:endnote w:type="continuationNotice" w:id="1">
    <w:p w14:paraId="5C356B87" w14:textId="77777777" w:rsidR="00650731" w:rsidRDefault="006507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280C9" w14:textId="77777777" w:rsidR="00590C7E" w:rsidRDefault="00590C7E" w:rsidP="005A7685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D8083" w14:textId="77777777" w:rsidR="00650731" w:rsidRDefault="00650731" w:rsidP="00DA33D0">
      <w:pPr>
        <w:spacing w:after="0" w:line="240" w:lineRule="auto"/>
      </w:pPr>
      <w:r>
        <w:separator/>
      </w:r>
    </w:p>
  </w:footnote>
  <w:footnote w:type="continuationSeparator" w:id="0">
    <w:p w14:paraId="378C2054" w14:textId="77777777" w:rsidR="00650731" w:rsidRDefault="00650731" w:rsidP="00DA33D0">
      <w:pPr>
        <w:spacing w:after="0" w:line="240" w:lineRule="auto"/>
      </w:pPr>
      <w:r>
        <w:continuationSeparator/>
      </w:r>
    </w:p>
  </w:footnote>
  <w:footnote w:type="continuationNotice" w:id="1">
    <w:p w14:paraId="28869CC9" w14:textId="77777777" w:rsidR="00650731" w:rsidRDefault="006507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19456" w14:textId="26CB9898" w:rsidR="008374F2" w:rsidRDefault="00650731">
    <w:pPr>
      <w:pStyle w:val="Kopfzeile"/>
    </w:pPr>
    <w:r>
      <w:rPr>
        <w:noProof/>
      </w:rPr>
      <w:pict w14:anchorId="6BA9B4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22063" o:spid="_x0000_s2052" type="#_x0000_t75" style="position:absolute;margin-left:0;margin-top:0;width:921.6pt;height:368.6pt;z-index:-251658238;mso-position-horizontal:center;mso-position-horizontal-relative:margin;mso-position-vertical:center;mso-position-vertical-relative:margin" o:allowincell="f">
          <v:imagedata r:id="rId1" o:title="covid-19-4975723_19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CD70F" w14:textId="11E5C012" w:rsidR="00DA33D0" w:rsidRPr="008D1306" w:rsidRDefault="001845A0" w:rsidP="008D1306">
    <w:pPr>
      <w:rPr>
        <w:b/>
        <w:sz w:val="36"/>
      </w:rPr>
    </w:pPr>
    <w:r w:rsidRPr="008D1306">
      <w:rPr>
        <w:b/>
        <w:noProof/>
        <w:sz w:val="40"/>
        <w:lang w:eastAsia="de-DE"/>
      </w:rPr>
      <w:drawing>
        <wp:anchor distT="0" distB="0" distL="114300" distR="114300" simplePos="0" relativeHeight="251657728" behindDoc="0" locked="0" layoutInCell="1" allowOverlap="1" wp14:anchorId="5BD140D3" wp14:editId="66D5F05B">
          <wp:simplePos x="0" y="0"/>
          <wp:positionH relativeFrom="margin">
            <wp:posOffset>4860925</wp:posOffset>
          </wp:positionH>
          <wp:positionV relativeFrom="paragraph">
            <wp:posOffset>12700</wp:posOffset>
          </wp:positionV>
          <wp:extent cx="1259655" cy="5400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B-Logo neu 08-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65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731">
      <w:rPr>
        <w:b/>
        <w:noProof/>
        <w:sz w:val="40"/>
        <w:lang w:eastAsia="de-DE"/>
      </w:rPr>
      <w:pict w14:anchorId="0380D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22064" o:spid="_x0000_s2053" type="#_x0000_t75" style="position:absolute;margin-left:0;margin-top:0;width:921.6pt;height:368.6pt;z-index:-251658237;mso-position-horizontal:center;mso-position-horizontal-relative:margin;mso-position-vertical:center;mso-position-vertical-relative:margin" o:allowincell="f">
          <v:imagedata r:id="rId2" o:title="covid-19-4975723_1920" gain="19661f" blacklevel="22938f"/>
          <w10:wrap anchorx="margin" anchory="margin"/>
        </v:shape>
      </w:pict>
    </w:r>
    <w:r w:rsidR="476A571E" w:rsidRPr="476A571E">
      <w:rPr>
        <w:b/>
        <w:bCs/>
        <w:sz w:val="36"/>
        <w:szCs w:val="36"/>
      </w:rPr>
      <w:t xml:space="preserve">Hygienekonzept STB </w:t>
    </w:r>
    <w:r w:rsidR="00F96DC2">
      <w:rPr>
        <w:b/>
        <w:sz w:val="36"/>
      </w:rPr>
      <w:br/>
    </w:r>
    <w:r w:rsidR="476A571E" w:rsidRPr="476A571E">
      <w:rPr>
        <w:b/>
        <w:bCs/>
        <w:sz w:val="36"/>
        <w:szCs w:val="36"/>
      </w:rPr>
      <w:t xml:space="preserve">Lehrgangsmaßnahmen - Corona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EA81A" w14:textId="4BEDCF8E" w:rsidR="008374F2" w:rsidRDefault="00650731">
    <w:pPr>
      <w:pStyle w:val="Kopfzeile"/>
    </w:pPr>
    <w:r>
      <w:rPr>
        <w:noProof/>
      </w:rPr>
      <w:pict w14:anchorId="7D404C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22062" o:spid="_x0000_s2054" type="#_x0000_t75" style="position:absolute;margin-left:0;margin-top:0;width:921.6pt;height:368.6pt;z-index:-251658239;mso-position-horizontal:center;mso-position-horizontal-relative:margin;mso-position-vertical:center;mso-position-vertical-relative:margin" o:allowincell="f">
          <v:imagedata r:id="rId1" o:title="covid-19-4975723_19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38C8"/>
    <w:multiLevelType w:val="multilevel"/>
    <w:tmpl w:val="226C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0"/>
    <w:rsid w:val="0000515F"/>
    <w:rsid w:val="000059C8"/>
    <w:rsid w:val="00013706"/>
    <w:rsid w:val="00017132"/>
    <w:rsid w:val="00046048"/>
    <w:rsid w:val="00053E14"/>
    <w:rsid w:val="000577AA"/>
    <w:rsid w:val="0008125B"/>
    <w:rsid w:val="000B4034"/>
    <w:rsid w:val="000D50AB"/>
    <w:rsid w:val="00141480"/>
    <w:rsid w:val="00143C0C"/>
    <w:rsid w:val="001460B5"/>
    <w:rsid w:val="0018450E"/>
    <w:rsid w:val="001845A0"/>
    <w:rsid w:val="001C1FC5"/>
    <w:rsid w:val="001C3F10"/>
    <w:rsid w:val="001D018A"/>
    <w:rsid w:val="001D36F3"/>
    <w:rsid w:val="001E3DD7"/>
    <w:rsid w:val="00200740"/>
    <w:rsid w:val="00204DCD"/>
    <w:rsid w:val="00215EE5"/>
    <w:rsid w:val="002209CE"/>
    <w:rsid w:val="0022514F"/>
    <w:rsid w:val="00231E4B"/>
    <w:rsid w:val="00240F4D"/>
    <w:rsid w:val="00246503"/>
    <w:rsid w:val="00256F5E"/>
    <w:rsid w:val="00257B10"/>
    <w:rsid w:val="002650D1"/>
    <w:rsid w:val="00275FF0"/>
    <w:rsid w:val="002A3AC9"/>
    <w:rsid w:val="002B75ED"/>
    <w:rsid w:val="002C0C07"/>
    <w:rsid w:val="002E6F48"/>
    <w:rsid w:val="002E72C0"/>
    <w:rsid w:val="002F0A87"/>
    <w:rsid w:val="002F0E50"/>
    <w:rsid w:val="0030698F"/>
    <w:rsid w:val="00356BF8"/>
    <w:rsid w:val="003578A4"/>
    <w:rsid w:val="00374D46"/>
    <w:rsid w:val="00381929"/>
    <w:rsid w:val="003A47ED"/>
    <w:rsid w:val="003B4853"/>
    <w:rsid w:val="003F414A"/>
    <w:rsid w:val="004008DA"/>
    <w:rsid w:val="004034F4"/>
    <w:rsid w:val="00426106"/>
    <w:rsid w:val="00446350"/>
    <w:rsid w:val="0045495E"/>
    <w:rsid w:val="00474E93"/>
    <w:rsid w:val="004837DA"/>
    <w:rsid w:val="00483D88"/>
    <w:rsid w:val="004C2BC1"/>
    <w:rsid w:val="004F3D54"/>
    <w:rsid w:val="004F4514"/>
    <w:rsid w:val="00500913"/>
    <w:rsid w:val="00502DB9"/>
    <w:rsid w:val="0051362D"/>
    <w:rsid w:val="00557DF7"/>
    <w:rsid w:val="00566F04"/>
    <w:rsid w:val="00585F70"/>
    <w:rsid w:val="00590C7E"/>
    <w:rsid w:val="00597E68"/>
    <w:rsid w:val="005A36AA"/>
    <w:rsid w:val="005A7685"/>
    <w:rsid w:val="005C74DF"/>
    <w:rsid w:val="005D3381"/>
    <w:rsid w:val="005F32A1"/>
    <w:rsid w:val="006368A7"/>
    <w:rsid w:val="00650731"/>
    <w:rsid w:val="00670CED"/>
    <w:rsid w:val="006754B4"/>
    <w:rsid w:val="006A055B"/>
    <w:rsid w:val="006C50A5"/>
    <w:rsid w:val="006C5D24"/>
    <w:rsid w:val="006F5FD4"/>
    <w:rsid w:val="00700B8A"/>
    <w:rsid w:val="00720B77"/>
    <w:rsid w:val="00735D9E"/>
    <w:rsid w:val="0078081B"/>
    <w:rsid w:val="007848EF"/>
    <w:rsid w:val="00793A35"/>
    <w:rsid w:val="00796B5E"/>
    <w:rsid w:val="007A2100"/>
    <w:rsid w:val="007B305C"/>
    <w:rsid w:val="007E3BD7"/>
    <w:rsid w:val="007F4B4A"/>
    <w:rsid w:val="007F7D6D"/>
    <w:rsid w:val="008005BA"/>
    <w:rsid w:val="00811236"/>
    <w:rsid w:val="008374F2"/>
    <w:rsid w:val="00885CA6"/>
    <w:rsid w:val="00887911"/>
    <w:rsid w:val="008B74C7"/>
    <w:rsid w:val="008B7DF8"/>
    <w:rsid w:val="008D1306"/>
    <w:rsid w:val="008D3268"/>
    <w:rsid w:val="008E192B"/>
    <w:rsid w:val="008E3E38"/>
    <w:rsid w:val="008F017B"/>
    <w:rsid w:val="008F4B7B"/>
    <w:rsid w:val="00916474"/>
    <w:rsid w:val="00920DE4"/>
    <w:rsid w:val="00930F67"/>
    <w:rsid w:val="00940A5E"/>
    <w:rsid w:val="0094545E"/>
    <w:rsid w:val="0094619C"/>
    <w:rsid w:val="0095553E"/>
    <w:rsid w:val="00962480"/>
    <w:rsid w:val="00964EFD"/>
    <w:rsid w:val="00975FD0"/>
    <w:rsid w:val="00982929"/>
    <w:rsid w:val="009A541D"/>
    <w:rsid w:val="009C6AE9"/>
    <w:rsid w:val="009D7495"/>
    <w:rsid w:val="009E7154"/>
    <w:rsid w:val="009F2BF8"/>
    <w:rsid w:val="009F77C3"/>
    <w:rsid w:val="00A02CE4"/>
    <w:rsid w:val="00A040AC"/>
    <w:rsid w:val="00A176AF"/>
    <w:rsid w:val="00A32D04"/>
    <w:rsid w:val="00A45B3F"/>
    <w:rsid w:val="00A52B77"/>
    <w:rsid w:val="00A56643"/>
    <w:rsid w:val="00AC25C9"/>
    <w:rsid w:val="00AD452E"/>
    <w:rsid w:val="00AF63D5"/>
    <w:rsid w:val="00B06FB2"/>
    <w:rsid w:val="00B123D2"/>
    <w:rsid w:val="00B50311"/>
    <w:rsid w:val="00B51CFA"/>
    <w:rsid w:val="00B53991"/>
    <w:rsid w:val="00B76C60"/>
    <w:rsid w:val="00BA2963"/>
    <w:rsid w:val="00BB0EDE"/>
    <w:rsid w:val="00BB1208"/>
    <w:rsid w:val="00BB4D44"/>
    <w:rsid w:val="00BD787C"/>
    <w:rsid w:val="00BF15A1"/>
    <w:rsid w:val="00C24ECA"/>
    <w:rsid w:val="00C35106"/>
    <w:rsid w:val="00C37331"/>
    <w:rsid w:val="00C5543C"/>
    <w:rsid w:val="00C74A0E"/>
    <w:rsid w:val="00CC0A5C"/>
    <w:rsid w:val="00CC0D01"/>
    <w:rsid w:val="00CC4C51"/>
    <w:rsid w:val="00CC6180"/>
    <w:rsid w:val="00CD432C"/>
    <w:rsid w:val="00CD6F8C"/>
    <w:rsid w:val="00CF728D"/>
    <w:rsid w:val="00D23277"/>
    <w:rsid w:val="00D30080"/>
    <w:rsid w:val="00D3258E"/>
    <w:rsid w:val="00D327AF"/>
    <w:rsid w:val="00D32BB5"/>
    <w:rsid w:val="00D33380"/>
    <w:rsid w:val="00D3615C"/>
    <w:rsid w:val="00D36782"/>
    <w:rsid w:val="00D60C40"/>
    <w:rsid w:val="00DA29A8"/>
    <w:rsid w:val="00DA33D0"/>
    <w:rsid w:val="00DA7E1B"/>
    <w:rsid w:val="00DD2A50"/>
    <w:rsid w:val="00DE0A24"/>
    <w:rsid w:val="00DE3DD9"/>
    <w:rsid w:val="00DF24E9"/>
    <w:rsid w:val="00DF311A"/>
    <w:rsid w:val="00E114FF"/>
    <w:rsid w:val="00E26C08"/>
    <w:rsid w:val="00E46ABA"/>
    <w:rsid w:val="00EA02A2"/>
    <w:rsid w:val="00EA0791"/>
    <w:rsid w:val="00EB39C1"/>
    <w:rsid w:val="00EB47E8"/>
    <w:rsid w:val="00EC06B3"/>
    <w:rsid w:val="00EC5113"/>
    <w:rsid w:val="00EE6971"/>
    <w:rsid w:val="00EF35B8"/>
    <w:rsid w:val="00EF6819"/>
    <w:rsid w:val="00F12DC4"/>
    <w:rsid w:val="00F1609E"/>
    <w:rsid w:val="00F376E2"/>
    <w:rsid w:val="00F40B45"/>
    <w:rsid w:val="00F41096"/>
    <w:rsid w:val="00F458CC"/>
    <w:rsid w:val="00F46877"/>
    <w:rsid w:val="00F57EF9"/>
    <w:rsid w:val="00F64750"/>
    <w:rsid w:val="00F96DC2"/>
    <w:rsid w:val="00FC1FBD"/>
    <w:rsid w:val="00FD25CC"/>
    <w:rsid w:val="00FD373E"/>
    <w:rsid w:val="00FE1E7B"/>
    <w:rsid w:val="0F356FCC"/>
    <w:rsid w:val="326D7AF3"/>
    <w:rsid w:val="42268B1B"/>
    <w:rsid w:val="476A571E"/>
    <w:rsid w:val="565E425F"/>
    <w:rsid w:val="58184024"/>
    <w:rsid w:val="6FA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DF359DD"/>
  <w15:chartTrackingRefBased/>
  <w15:docId w15:val="{CAB9B83D-EEFF-489A-9A84-641ACDEC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6C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3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33D0"/>
  </w:style>
  <w:style w:type="paragraph" w:styleId="Fuzeile">
    <w:name w:val="footer"/>
    <w:basedOn w:val="Standard"/>
    <w:link w:val="FuzeileZchn"/>
    <w:uiPriority w:val="99"/>
    <w:unhideWhenUsed/>
    <w:rsid w:val="00DA3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33D0"/>
  </w:style>
  <w:style w:type="table" w:styleId="Tabellenraster">
    <w:name w:val="Table Grid"/>
    <w:basedOn w:val="NormaleTabelle"/>
    <w:uiPriority w:val="39"/>
    <w:rsid w:val="00DA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52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90C7E"/>
    <w:rPr>
      <w:color w:val="0000FF"/>
      <w:u w:val="single"/>
    </w:rPr>
  </w:style>
  <w:style w:type="paragraph" w:customStyle="1" w:styleId="Default">
    <w:name w:val="Default"/>
    <w:rsid w:val="00356B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05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577AA"/>
    <w:rPr>
      <w:b/>
      <w:bCs/>
    </w:rPr>
  </w:style>
  <w:style w:type="character" w:styleId="Hervorhebung">
    <w:name w:val="Emphasis"/>
    <w:basedOn w:val="Absatz-Standardschriftart"/>
    <w:uiPriority w:val="20"/>
    <w:qFormat/>
    <w:rsid w:val="000577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b561b-ce90-4313-b0b4-1aabdd23ac7b">
      <Terms xmlns="http://schemas.microsoft.com/office/infopath/2007/PartnerControls"/>
    </lcf76f155ced4ddcb4097134ff3c332f>
    <TaxCatchAll xmlns="a437433a-9dce-4091-9d9d-9879ec64db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4150681AF064F854BB8E3E358FE2A" ma:contentTypeVersion="16" ma:contentTypeDescription="Ein neues Dokument erstellen." ma:contentTypeScope="" ma:versionID="82bd25193da11820f063827e0477f866">
  <xsd:schema xmlns:xsd="http://www.w3.org/2001/XMLSchema" xmlns:xs="http://www.w3.org/2001/XMLSchema" xmlns:p="http://schemas.microsoft.com/office/2006/metadata/properties" xmlns:ns2="3c8b561b-ce90-4313-b0b4-1aabdd23ac7b" xmlns:ns3="a437433a-9dce-4091-9d9d-9879ec64dbb3" targetNamespace="http://schemas.microsoft.com/office/2006/metadata/properties" ma:root="true" ma:fieldsID="1d416b056737326ce15da57e54684a33" ns2:_="" ns3:_="">
    <xsd:import namespace="3c8b561b-ce90-4313-b0b4-1aabdd23ac7b"/>
    <xsd:import namespace="a437433a-9dce-4091-9d9d-9879ec64d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561b-ce90-4313-b0b4-1aabdd23a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e6ada9a6-c5f4-4c95-86dc-a0a20b150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433a-9dce-4091-9d9d-9879ec64d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92cefa-d751-409a-ad27-5896b0779ec7}" ma:internalName="TaxCatchAll" ma:showField="CatchAllData" ma:web="a437433a-9dce-4091-9d9d-9879ec64d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C6106-6306-4C07-AAD5-24D1D126BEDE}">
  <ds:schemaRefs>
    <ds:schemaRef ds:uri="http://schemas.microsoft.com/office/2006/metadata/properties"/>
    <ds:schemaRef ds:uri="http://schemas.microsoft.com/office/infopath/2007/PartnerControls"/>
    <ds:schemaRef ds:uri="3c8b561b-ce90-4313-b0b4-1aabdd23ac7b"/>
    <ds:schemaRef ds:uri="a437433a-9dce-4091-9d9d-9879ec64dbb3"/>
  </ds:schemaRefs>
</ds:datastoreItem>
</file>

<file path=customXml/itemProps2.xml><?xml version="1.0" encoding="utf-8"?>
<ds:datastoreItem xmlns:ds="http://schemas.openxmlformats.org/officeDocument/2006/customXml" ds:itemID="{E3692066-1C22-4F39-B672-D93A0D585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3708C-6F72-4FD3-8FFA-BE69205CA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561b-ce90-4313-b0b4-1aabdd23ac7b"/>
    <ds:schemaRef ds:uri="a437433a-9dce-4091-9d9d-9879ec64d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AF7F5B-9735-415B-B921-33F415D6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WLSB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Lars</dc:creator>
  <cp:keywords/>
  <dc:description/>
  <cp:lastModifiedBy>Micro-PC1</cp:lastModifiedBy>
  <cp:revision>2</cp:revision>
  <cp:lastPrinted>2020-06-05T13:27:00Z</cp:lastPrinted>
  <dcterms:created xsi:type="dcterms:W3CDTF">2022-03-08T10:27:00Z</dcterms:created>
  <dcterms:modified xsi:type="dcterms:W3CDTF">2022-03-08T10:27:00Z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0x0101007C44150681AF064F854BB8E3E358FE2A</vt:lpwstr>
  </property>
  <property fmtid="{D5CDD505-2E9C-101B-9397-08002B2CF9AE}" pid="3" name="MediaServiceImageTags">
    <vt:lpwstr/>
  </property>
</Properties>
</file>